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86" w:rsidRDefault="00DF5A1E">
      <w:bookmarkStart w:id="0" w:name="_GoBack"/>
      <w:bookmarkEnd w:id="0"/>
      <w:r>
        <w:t>News Column for week of January 15, 2018</w:t>
      </w:r>
    </w:p>
    <w:p w:rsidR="00DF5A1E" w:rsidRDefault="00DF5A1E" w:rsidP="00DF5A1E">
      <w:pPr>
        <w:spacing w:after="0"/>
      </w:pPr>
      <w:r>
        <w:t>Kathy S. McEwan</w:t>
      </w:r>
    </w:p>
    <w:p w:rsidR="00DF5A1E" w:rsidRDefault="00DF5A1E" w:rsidP="00DF5A1E">
      <w:pPr>
        <w:spacing w:after="0"/>
      </w:pPr>
      <w:r>
        <w:t>Family and Consumer Sciences</w:t>
      </w:r>
    </w:p>
    <w:p w:rsidR="00DF5A1E" w:rsidRDefault="00DF5A1E" w:rsidP="00DF5A1E">
      <w:pPr>
        <w:spacing w:after="0"/>
      </w:pPr>
      <w:r>
        <w:t>Southwind Extension District</w:t>
      </w:r>
    </w:p>
    <w:p w:rsidR="00DF5A1E" w:rsidRDefault="00DF5A1E" w:rsidP="00DF5A1E">
      <w:pPr>
        <w:spacing w:after="0"/>
      </w:pPr>
    </w:p>
    <w:p w:rsidR="00DF5A1E" w:rsidRPr="00DF5A1E" w:rsidRDefault="00DF5A1E" w:rsidP="00DF5A1E">
      <w:pPr>
        <w:shd w:val="clear" w:color="auto" w:fill="FFFFFF"/>
        <w:spacing w:line="240" w:lineRule="auto"/>
        <w:rPr>
          <w:rFonts w:eastAsia="Times New Roman" w:cs="Segoe UI"/>
          <w:color w:val="212121"/>
        </w:rPr>
      </w:pPr>
      <w:r w:rsidRPr="00DF5A1E">
        <w:rPr>
          <w:rFonts w:eastAsia="Times New Roman" w:cs="Times New Roman"/>
          <w:b/>
          <w:bCs/>
          <w:color w:val="212121"/>
        </w:rPr>
        <w:t>Chanute to Host Regional Farmers’ Market Vendor Workshop</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The Kansas Department of Agriculture, K-State Research and Extension and the Kansas Department of Health and Environment will host a regional workshop in Chanute on Saturday, Feb. 10, 2018. This is one of five regional workshops which are being held this year to assist farmers’ market vendors and managers.</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Kansas farmers’ markets not only provide a fresh food source, but also stimulate the local economy. In 2017, 85 farmers’ markets were registered with KDA’s Central Registration of Farmers’ Markets.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xml:space="preserve">“Farmers’ markets provide growers a chance to tell their farm’s story, with face-to-face interaction with consumers, but there are also legal, safety and financial parameters that farmers need to understand before choosing to sell at a farmers’ market,” said </w:t>
      </w:r>
      <w:proofErr w:type="spellStart"/>
      <w:r w:rsidRPr="00DF5A1E">
        <w:rPr>
          <w:rFonts w:eastAsia="Times New Roman" w:cs="Times New Roman"/>
          <w:color w:val="212121"/>
          <w:shd w:val="clear" w:color="auto" w:fill="FFFFFF"/>
        </w:rPr>
        <w:t>Londa</w:t>
      </w:r>
      <w:proofErr w:type="spellEnd"/>
      <w:r w:rsidRPr="00DF5A1E">
        <w:rPr>
          <w:rFonts w:eastAsia="Times New Roman" w:cs="Times New Roman"/>
          <w:color w:val="212121"/>
          <w:shd w:val="clear" w:color="auto" w:fill="FFFFFF"/>
        </w:rPr>
        <w:t xml:space="preserve"> </w:t>
      </w:r>
      <w:proofErr w:type="spellStart"/>
      <w:r w:rsidRPr="00DF5A1E">
        <w:rPr>
          <w:rFonts w:eastAsia="Times New Roman" w:cs="Times New Roman"/>
          <w:color w:val="212121"/>
          <w:shd w:val="clear" w:color="auto" w:fill="FFFFFF"/>
        </w:rPr>
        <w:t>Nwadike</w:t>
      </w:r>
      <w:proofErr w:type="spellEnd"/>
      <w:r w:rsidRPr="00DF5A1E">
        <w:rPr>
          <w:rFonts w:eastAsia="Times New Roman" w:cs="Times New Roman"/>
          <w:color w:val="212121"/>
          <w:shd w:val="clear" w:color="auto" w:fill="FFFFFF"/>
        </w:rPr>
        <w:t>, consumer food safety specialist with K-State Research and Extension and the University of Missouri.</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rPr>
        <w:t>Workshop topics will include:</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Marketing and Pricing Tips</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Growing in High Tunnels 101</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Regulations on Selling Meat, Eggs and Poultry Direct to Consumer</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Double Up Food Bucks and Sales Tax for Vendors</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Vendor Marketing and Communications</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Morel Mushroom Identification Certification</w:t>
      </w:r>
    </w:p>
    <w:p w:rsidR="00DF5A1E" w:rsidRPr="00DF5A1E" w:rsidRDefault="00DF5A1E" w:rsidP="00DF5A1E">
      <w:pPr>
        <w:numPr>
          <w:ilvl w:val="0"/>
          <w:numId w:val="1"/>
        </w:numPr>
        <w:shd w:val="clear" w:color="auto" w:fill="FFFFFF"/>
        <w:spacing w:before="100" w:beforeAutospacing="1" w:after="100" w:afterAutospacing="1" w:line="240" w:lineRule="auto"/>
        <w:ind w:right="300"/>
        <w:rPr>
          <w:rFonts w:eastAsia="Times New Roman" w:cs="Segoe UI"/>
          <w:color w:val="212121"/>
        </w:rPr>
      </w:pPr>
      <w:r w:rsidRPr="00DF5A1E">
        <w:rPr>
          <w:rFonts w:eastAsia="Times New Roman" w:cs="Segoe UI"/>
          <w:color w:val="212121"/>
          <w:shd w:val="clear" w:color="auto" w:fill="FFFFFF"/>
        </w:rPr>
        <w:t>Kansas Senior Farmers’ Market Nutrition Program Certified Farmer Training</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KDA’s weights and measures program will also offer free scale testing and certification at the workshop for attendees.</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The workshop will be held at Mid-West Fertilizer at the Chanute Agronomy Center, 3030 W. Santa Fe Ave. in Chanute. Onsite registration will open at 8:30 a.m. and the workshop will begin at 9:00 a.m. and conclude by 3:00 p.m.</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Registration for this workshop is now open and is $20 per participant Registration includes lunch; however, lunch will only be guaranteed to those participants who register by February 1.</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Registration forms can be found at </w:t>
      </w:r>
      <w:hyperlink r:id="rId5" w:tgtFrame="_blank" w:history="1">
        <w:r w:rsidRPr="00DF5A1E">
          <w:rPr>
            <w:rFonts w:eastAsia="Times New Roman" w:cs="Times New Roman"/>
            <w:color w:val="0000FF"/>
            <w:u w:val="single"/>
            <w:shd w:val="clear" w:color="auto" w:fill="FFFFFF"/>
          </w:rPr>
          <w:t>FromtheLandofKansas.com/</w:t>
        </w:r>
        <w:proofErr w:type="spellStart"/>
        <w:r w:rsidRPr="00DF5A1E">
          <w:rPr>
            <w:rFonts w:eastAsia="Times New Roman" w:cs="Times New Roman"/>
            <w:color w:val="0000FF"/>
            <w:u w:val="single"/>
            <w:shd w:val="clear" w:color="auto" w:fill="FFFFFF"/>
          </w:rPr>
          <w:t>FMWorkshop</w:t>
        </w:r>
        <w:proofErr w:type="spellEnd"/>
      </w:hyperlink>
      <w:r w:rsidRPr="00DF5A1E">
        <w:rPr>
          <w:rFonts w:eastAsia="Times New Roman" w:cs="Times New Roman"/>
          <w:color w:val="212121"/>
          <w:shd w:val="clear" w:color="auto" w:fill="FFFFFF"/>
        </w:rPr>
        <w:t xml:space="preserve"> or at </w:t>
      </w:r>
      <w:r>
        <w:rPr>
          <w:rFonts w:eastAsia="Times New Roman" w:cs="Times New Roman"/>
          <w:color w:val="212121"/>
          <w:shd w:val="clear" w:color="auto" w:fill="FFFFFF"/>
        </w:rPr>
        <w:t xml:space="preserve">your </w:t>
      </w:r>
      <w:r w:rsidRPr="00DF5A1E">
        <w:rPr>
          <w:rFonts w:eastAsia="Times New Roman" w:cs="Times New Roman"/>
          <w:color w:val="212121"/>
          <w:shd w:val="clear" w:color="auto" w:fill="FFFFFF"/>
        </w:rPr>
        <w:t xml:space="preserve">local </w:t>
      </w:r>
      <w:r>
        <w:rPr>
          <w:rFonts w:eastAsia="Times New Roman" w:cs="Times New Roman"/>
          <w:color w:val="212121"/>
          <w:shd w:val="clear" w:color="auto" w:fill="FFFFFF"/>
        </w:rPr>
        <w:t>e</w:t>
      </w:r>
      <w:r w:rsidRPr="00DF5A1E">
        <w:rPr>
          <w:rFonts w:eastAsia="Times New Roman" w:cs="Times New Roman"/>
          <w:color w:val="212121"/>
          <w:shd w:val="clear" w:color="auto" w:fill="FFFFFF"/>
        </w:rPr>
        <w:t>xtension offices.</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shd w:val="clear" w:color="auto" w:fill="FFFFFF"/>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rPr>
        <w:t xml:space="preserve">For more information, please contact </w:t>
      </w:r>
      <w:r>
        <w:rPr>
          <w:rFonts w:eastAsia="Times New Roman" w:cs="Times New Roman"/>
          <w:color w:val="212121"/>
        </w:rPr>
        <w:t xml:space="preserve">Kathy McEwan, Southwind Extension, at 620-365-2242 or </w:t>
      </w:r>
      <w:hyperlink r:id="rId6" w:history="1">
        <w:r w:rsidRPr="00715D99">
          <w:rPr>
            <w:rStyle w:val="Hyperlink"/>
            <w:rFonts w:eastAsia="Times New Roman" w:cs="Times New Roman"/>
          </w:rPr>
          <w:t>kmcewan@ksu.edu</w:t>
        </w:r>
      </w:hyperlink>
      <w:r>
        <w:rPr>
          <w:rFonts w:eastAsia="Times New Roman" w:cs="Times New Roman"/>
          <w:color w:val="212121"/>
        </w:rPr>
        <w:t>, or Krista Harding at 620-244-3826 or</w:t>
      </w:r>
      <w:r w:rsidR="007D1B6C">
        <w:rPr>
          <w:rFonts w:eastAsia="Times New Roman" w:cs="Times New Roman"/>
          <w:color w:val="212121"/>
        </w:rPr>
        <w:t xml:space="preserve"> </w:t>
      </w:r>
      <w:hyperlink r:id="rId7" w:history="1">
        <w:r w:rsidR="007D1B6C" w:rsidRPr="00715D99">
          <w:rPr>
            <w:rStyle w:val="Hyperlink"/>
            <w:rFonts w:eastAsia="Times New Roman" w:cs="Times New Roman"/>
          </w:rPr>
          <w:t>kharding@ksu.edu</w:t>
        </w:r>
      </w:hyperlink>
      <w:r w:rsidR="007D1B6C">
        <w:rPr>
          <w:rFonts w:eastAsia="Times New Roman" w:cs="Times New Roman"/>
          <w:color w:val="212121"/>
        </w:rPr>
        <w:t xml:space="preserve">.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rPr>
        <w:t> </w:t>
      </w:r>
    </w:p>
    <w:p w:rsidR="00DF5A1E" w:rsidRPr="00DF5A1E" w:rsidRDefault="00DF5A1E" w:rsidP="00DF5A1E">
      <w:pPr>
        <w:shd w:val="clear" w:color="auto" w:fill="FFFFFF"/>
        <w:spacing w:after="0" w:line="240" w:lineRule="auto"/>
        <w:rPr>
          <w:rFonts w:eastAsia="Times New Roman" w:cs="Segoe UI"/>
          <w:color w:val="212121"/>
        </w:rPr>
      </w:pPr>
      <w:r w:rsidRPr="00DF5A1E">
        <w:rPr>
          <w:rFonts w:eastAsia="Times New Roman" w:cs="Times New Roman"/>
          <w:color w:val="212121"/>
        </w:rPr>
        <w:lastRenderedPageBreak/>
        <w:t>KDA is committed to providing an environment that enhances and encourages economic growth of the agriculture industry and the Kansas economy. These workshops will provide support and assistance to help make Kansas businesses more successful.</w:t>
      </w:r>
    </w:p>
    <w:p w:rsidR="00DF5A1E" w:rsidRDefault="00DF5A1E" w:rsidP="00DF5A1E">
      <w:pPr>
        <w:spacing w:after="0"/>
      </w:pPr>
    </w:p>
    <w:sectPr w:rsidR="00DF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08C"/>
    <w:multiLevelType w:val="multilevel"/>
    <w:tmpl w:val="67E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1E"/>
    <w:rsid w:val="00494D2E"/>
    <w:rsid w:val="00641586"/>
    <w:rsid w:val="007D1B6C"/>
    <w:rsid w:val="00C6649C"/>
    <w:rsid w:val="00D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0E90-E83A-4C0C-8708-A5B509AD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587">
      <w:bodyDiv w:val="1"/>
      <w:marLeft w:val="0"/>
      <w:marRight w:val="0"/>
      <w:marTop w:val="0"/>
      <w:marBottom w:val="0"/>
      <w:divBdr>
        <w:top w:val="none" w:sz="0" w:space="0" w:color="auto"/>
        <w:left w:val="none" w:sz="0" w:space="0" w:color="auto"/>
        <w:bottom w:val="none" w:sz="0" w:space="0" w:color="auto"/>
        <w:right w:val="none" w:sz="0" w:space="0" w:color="auto"/>
      </w:divBdr>
      <w:divsChild>
        <w:div w:id="1163425332">
          <w:marLeft w:val="0"/>
          <w:marRight w:val="0"/>
          <w:marTop w:val="280"/>
          <w:marBottom w:val="280"/>
          <w:divBdr>
            <w:top w:val="none" w:sz="0" w:space="0" w:color="auto"/>
            <w:left w:val="none" w:sz="0" w:space="0" w:color="auto"/>
            <w:bottom w:val="none" w:sz="0" w:space="0" w:color="auto"/>
            <w:right w:val="none" w:sz="0" w:space="0" w:color="auto"/>
          </w:divBdr>
        </w:div>
        <w:div w:id="1721854310">
          <w:marLeft w:val="0"/>
          <w:marRight w:val="0"/>
          <w:marTop w:val="0"/>
          <w:marBottom w:val="0"/>
          <w:divBdr>
            <w:top w:val="none" w:sz="0" w:space="0" w:color="auto"/>
            <w:left w:val="none" w:sz="0" w:space="0" w:color="auto"/>
            <w:bottom w:val="none" w:sz="0" w:space="0" w:color="auto"/>
            <w:right w:val="none" w:sz="0" w:space="0" w:color="auto"/>
          </w:divBdr>
        </w:div>
        <w:div w:id="533276726">
          <w:marLeft w:val="0"/>
          <w:marRight w:val="0"/>
          <w:marTop w:val="0"/>
          <w:marBottom w:val="0"/>
          <w:divBdr>
            <w:top w:val="none" w:sz="0" w:space="0" w:color="auto"/>
            <w:left w:val="none" w:sz="0" w:space="0" w:color="auto"/>
            <w:bottom w:val="none" w:sz="0" w:space="0" w:color="auto"/>
            <w:right w:val="none" w:sz="0" w:space="0" w:color="auto"/>
          </w:divBdr>
        </w:div>
        <w:div w:id="931553018">
          <w:marLeft w:val="0"/>
          <w:marRight w:val="0"/>
          <w:marTop w:val="0"/>
          <w:marBottom w:val="0"/>
          <w:divBdr>
            <w:top w:val="none" w:sz="0" w:space="0" w:color="auto"/>
            <w:left w:val="none" w:sz="0" w:space="0" w:color="auto"/>
            <w:bottom w:val="none" w:sz="0" w:space="0" w:color="auto"/>
            <w:right w:val="none" w:sz="0" w:space="0" w:color="auto"/>
          </w:divBdr>
        </w:div>
        <w:div w:id="817307083">
          <w:marLeft w:val="0"/>
          <w:marRight w:val="0"/>
          <w:marTop w:val="0"/>
          <w:marBottom w:val="0"/>
          <w:divBdr>
            <w:top w:val="none" w:sz="0" w:space="0" w:color="auto"/>
            <w:left w:val="none" w:sz="0" w:space="0" w:color="auto"/>
            <w:bottom w:val="none" w:sz="0" w:space="0" w:color="auto"/>
            <w:right w:val="none" w:sz="0" w:space="0" w:color="auto"/>
          </w:divBdr>
        </w:div>
        <w:div w:id="129790722">
          <w:marLeft w:val="0"/>
          <w:marRight w:val="0"/>
          <w:marTop w:val="0"/>
          <w:marBottom w:val="0"/>
          <w:divBdr>
            <w:top w:val="none" w:sz="0" w:space="0" w:color="auto"/>
            <w:left w:val="none" w:sz="0" w:space="0" w:color="auto"/>
            <w:bottom w:val="none" w:sz="0" w:space="0" w:color="auto"/>
            <w:right w:val="none" w:sz="0" w:space="0" w:color="auto"/>
          </w:divBdr>
        </w:div>
        <w:div w:id="928121748">
          <w:marLeft w:val="0"/>
          <w:marRight w:val="0"/>
          <w:marTop w:val="0"/>
          <w:marBottom w:val="0"/>
          <w:divBdr>
            <w:top w:val="none" w:sz="0" w:space="0" w:color="auto"/>
            <w:left w:val="none" w:sz="0" w:space="0" w:color="auto"/>
            <w:bottom w:val="none" w:sz="0" w:space="0" w:color="auto"/>
            <w:right w:val="none" w:sz="0" w:space="0" w:color="auto"/>
          </w:divBdr>
        </w:div>
        <w:div w:id="1368221580">
          <w:marLeft w:val="0"/>
          <w:marRight w:val="0"/>
          <w:marTop w:val="0"/>
          <w:marBottom w:val="0"/>
          <w:divBdr>
            <w:top w:val="none" w:sz="0" w:space="0" w:color="auto"/>
            <w:left w:val="none" w:sz="0" w:space="0" w:color="auto"/>
            <w:bottom w:val="none" w:sz="0" w:space="0" w:color="auto"/>
            <w:right w:val="none" w:sz="0" w:space="0" w:color="auto"/>
          </w:divBdr>
        </w:div>
        <w:div w:id="1503206809">
          <w:marLeft w:val="0"/>
          <w:marRight w:val="0"/>
          <w:marTop w:val="0"/>
          <w:marBottom w:val="0"/>
          <w:divBdr>
            <w:top w:val="none" w:sz="0" w:space="0" w:color="auto"/>
            <w:left w:val="none" w:sz="0" w:space="0" w:color="auto"/>
            <w:bottom w:val="none" w:sz="0" w:space="0" w:color="auto"/>
            <w:right w:val="none" w:sz="0" w:space="0" w:color="auto"/>
          </w:divBdr>
        </w:div>
        <w:div w:id="413358136">
          <w:marLeft w:val="0"/>
          <w:marRight w:val="0"/>
          <w:marTop w:val="0"/>
          <w:marBottom w:val="0"/>
          <w:divBdr>
            <w:top w:val="none" w:sz="0" w:space="0" w:color="auto"/>
            <w:left w:val="none" w:sz="0" w:space="0" w:color="auto"/>
            <w:bottom w:val="none" w:sz="0" w:space="0" w:color="auto"/>
            <w:right w:val="none" w:sz="0" w:space="0" w:color="auto"/>
          </w:divBdr>
        </w:div>
        <w:div w:id="1971277851">
          <w:marLeft w:val="0"/>
          <w:marRight w:val="0"/>
          <w:marTop w:val="0"/>
          <w:marBottom w:val="0"/>
          <w:divBdr>
            <w:top w:val="none" w:sz="0" w:space="0" w:color="auto"/>
            <w:left w:val="none" w:sz="0" w:space="0" w:color="auto"/>
            <w:bottom w:val="none" w:sz="0" w:space="0" w:color="auto"/>
            <w:right w:val="none" w:sz="0" w:space="0" w:color="auto"/>
          </w:divBdr>
        </w:div>
        <w:div w:id="1142843119">
          <w:marLeft w:val="0"/>
          <w:marRight w:val="0"/>
          <w:marTop w:val="0"/>
          <w:marBottom w:val="0"/>
          <w:divBdr>
            <w:top w:val="none" w:sz="0" w:space="0" w:color="auto"/>
            <w:left w:val="none" w:sz="0" w:space="0" w:color="auto"/>
            <w:bottom w:val="none" w:sz="0" w:space="0" w:color="auto"/>
            <w:right w:val="none" w:sz="0" w:space="0" w:color="auto"/>
          </w:divBdr>
        </w:div>
        <w:div w:id="2019382842">
          <w:marLeft w:val="0"/>
          <w:marRight w:val="0"/>
          <w:marTop w:val="0"/>
          <w:marBottom w:val="0"/>
          <w:divBdr>
            <w:top w:val="none" w:sz="0" w:space="0" w:color="auto"/>
            <w:left w:val="none" w:sz="0" w:space="0" w:color="auto"/>
            <w:bottom w:val="none" w:sz="0" w:space="0" w:color="auto"/>
            <w:right w:val="none" w:sz="0" w:space="0" w:color="auto"/>
          </w:divBdr>
        </w:div>
        <w:div w:id="498615985">
          <w:marLeft w:val="0"/>
          <w:marRight w:val="0"/>
          <w:marTop w:val="0"/>
          <w:marBottom w:val="0"/>
          <w:divBdr>
            <w:top w:val="none" w:sz="0" w:space="0" w:color="auto"/>
            <w:left w:val="none" w:sz="0" w:space="0" w:color="auto"/>
            <w:bottom w:val="none" w:sz="0" w:space="0" w:color="auto"/>
            <w:right w:val="none" w:sz="0" w:space="0" w:color="auto"/>
          </w:divBdr>
        </w:div>
        <w:div w:id="2137091802">
          <w:marLeft w:val="0"/>
          <w:marRight w:val="0"/>
          <w:marTop w:val="0"/>
          <w:marBottom w:val="0"/>
          <w:divBdr>
            <w:top w:val="none" w:sz="0" w:space="0" w:color="auto"/>
            <w:left w:val="none" w:sz="0" w:space="0" w:color="auto"/>
            <w:bottom w:val="none" w:sz="0" w:space="0" w:color="auto"/>
            <w:right w:val="none" w:sz="0" w:space="0" w:color="auto"/>
          </w:divBdr>
        </w:div>
        <w:div w:id="1125152402">
          <w:marLeft w:val="0"/>
          <w:marRight w:val="0"/>
          <w:marTop w:val="0"/>
          <w:marBottom w:val="0"/>
          <w:divBdr>
            <w:top w:val="none" w:sz="0" w:space="0" w:color="auto"/>
            <w:left w:val="none" w:sz="0" w:space="0" w:color="auto"/>
            <w:bottom w:val="none" w:sz="0" w:space="0" w:color="auto"/>
            <w:right w:val="none" w:sz="0" w:space="0" w:color="auto"/>
          </w:divBdr>
        </w:div>
        <w:div w:id="2071146137">
          <w:marLeft w:val="0"/>
          <w:marRight w:val="0"/>
          <w:marTop w:val="0"/>
          <w:marBottom w:val="0"/>
          <w:divBdr>
            <w:top w:val="none" w:sz="0" w:space="0" w:color="auto"/>
            <w:left w:val="none" w:sz="0" w:space="0" w:color="auto"/>
            <w:bottom w:val="none" w:sz="0" w:space="0" w:color="auto"/>
            <w:right w:val="none" w:sz="0" w:space="0" w:color="auto"/>
          </w:divBdr>
        </w:div>
        <w:div w:id="667368436">
          <w:marLeft w:val="0"/>
          <w:marRight w:val="0"/>
          <w:marTop w:val="0"/>
          <w:marBottom w:val="0"/>
          <w:divBdr>
            <w:top w:val="none" w:sz="0" w:space="0" w:color="auto"/>
            <w:left w:val="none" w:sz="0" w:space="0" w:color="auto"/>
            <w:bottom w:val="none" w:sz="0" w:space="0" w:color="auto"/>
            <w:right w:val="none" w:sz="0" w:space="0" w:color="auto"/>
          </w:divBdr>
        </w:div>
        <w:div w:id="325130851">
          <w:marLeft w:val="0"/>
          <w:marRight w:val="0"/>
          <w:marTop w:val="0"/>
          <w:marBottom w:val="0"/>
          <w:divBdr>
            <w:top w:val="none" w:sz="0" w:space="0" w:color="auto"/>
            <w:left w:val="none" w:sz="0" w:space="0" w:color="auto"/>
            <w:bottom w:val="none" w:sz="0" w:space="0" w:color="auto"/>
            <w:right w:val="none" w:sz="0" w:space="0" w:color="auto"/>
          </w:divBdr>
        </w:div>
        <w:div w:id="14982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rding@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cewan@ksu.edu" TargetMode="External"/><Relationship Id="rId5" Type="http://schemas.openxmlformats.org/officeDocument/2006/relationships/hyperlink" Target="http://fromthelandofkansas.com/FMWorksh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dc:creator>
  <cp:keywords/>
  <dc:description/>
  <cp:lastModifiedBy>OP</cp:lastModifiedBy>
  <cp:revision>2</cp:revision>
  <dcterms:created xsi:type="dcterms:W3CDTF">2018-01-16T15:10:00Z</dcterms:created>
  <dcterms:modified xsi:type="dcterms:W3CDTF">2018-01-16T15:10:00Z</dcterms:modified>
</cp:coreProperties>
</file>